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29" w:name="_GoBack"/>
      <w:bookmarkEnd w:id="29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2"/>
        <w:spacing w:line="520" w:lineRule="atLeas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（2024）鄂监刑减字第460号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陈燕玲</w:t>
      </w:r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女</w:t>
      </w:r>
      <w:bookmarkEnd w:id="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1976年4月27日</w:t>
      </w:r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于广东省广州市，</w:t>
      </w:r>
      <w:bookmarkEnd w:id="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汉族</w:t>
      </w:r>
      <w:bookmarkEnd w:id="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初中</w:t>
      </w:r>
      <w:bookmarkEnd w:id="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无业</w:t>
      </w:r>
      <w:bookmarkEnd w:id="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现在汉口监狱服刑。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1" w:name="SPNR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广东省广州市中级人民法院于2011年12月10日作出(2011)穗中法刑一初字第343号刑事附带民事判决：被告人陈燕玲犯故意杀人罪，判处死刑，缓期二年执行，剥夺政治权利终身；犯盗窃罪判处有期徒刑七年，并处罚金人民币九万元。决定执行死刑，缓期二年执行，并处罚金人民币九万元。附带民事赔偿人民币553023.32元。宣判后，在法定期限内没有上诉、抗诉。广东省高级人民法院于2012年3月16日作出(2012)粤高法刑二复字第12号刑事裁定，核准原判。裁定</w:t>
      </w:r>
      <w:bookmarkEnd w:id="11"/>
      <w:r>
        <w:rPr>
          <w:rFonts w:hint="eastAsia" w:ascii="仿宋_GB2312" w:hAnsi="仿宋_GB2312" w:eastAsia="仿宋_GB2312" w:cs="仿宋_GB2312"/>
          <w:sz w:val="32"/>
          <w:szCs w:val="32"/>
        </w:rPr>
        <w:t>发生法律效力后，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2012年5月9日</w:t>
      </w:r>
      <w:bookmarkEnd w:id="1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交付广东省女子监狱执行。</w:t>
      </w:r>
      <w:bookmarkStart w:id="13" w:name="ZF_XFBD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2015年11月10日调入汉口监狱服刑。2015年4月13日经广东省高级人民法院裁定减为无期徒刑，剥夺政治权利终身不变。</w:t>
      </w:r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4" w:name="JXJYJ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该犯自2015年4月13日裁定减为无期徒刑以来，已过三年，确有悔改表现，累计获得11个表扬。具体事实如下：</w:t>
      </w:r>
      <w:bookmarkEnd w:id="14"/>
    </w:p>
    <w:p>
      <w:pPr>
        <w:pStyle w:val="22"/>
        <w:spacing w:line="500" w:lineRule="exac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5" w:name="C_GZBX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  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考核期内获得2017年7月</w:t>
      </w:r>
      <w:bookmarkEnd w:id="16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结转新表扬2个，2017年11月表扬，2019年3月表扬，2019年11月表扬，2020年6月表扬，2021年1月表扬，2021年8月表扬，2022年3月表扬，2022年10月表扬，2023年5月表扬。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_GB2312" w:hAnsi="仿宋_GB2312" w:eastAsia="仿宋_GB2312" w:cs="仿宋_GB2312"/>
          <w:color w:val="000000"/>
          <w:sz w:val="32"/>
          <w:szCs w:val="36"/>
          <w:lang/>
        </w:rPr>
        <w:pict>
          <v:shape id="SignatureCtrl1" o:spid="_x0000_s1027" o:spt="201" type="#_x0000_t201" style="position:absolute;left:0pt;margin-left:364.85pt;margin-top:507.25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1" w:shapeid="SignatureCtrl1"/>
        </w:pic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减刑裁定书、罪犯悔改和立功表现具体事实的认证表、</w:t>
      </w:r>
      <w:bookmarkEnd w:id="18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综上，</w:t>
      </w:r>
      <w:bookmarkStart w:id="19" w:name="FXQJMS_JYS_"/>
      <w:r>
        <w:rPr>
          <w:rFonts w:hint="eastAsia" w:ascii="仿宋_GB2312" w:hAnsi="仿宋_GB2312" w:eastAsia="仿宋_GB2312" w:cs="仿宋_GB2312"/>
          <w:sz w:val="32"/>
          <w:szCs w:val="32"/>
        </w:rPr>
        <w:t>该犯在服刑期间能够认罪悔罪</w:t>
      </w:r>
      <w:bookmarkEnd w:id="19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，确有悔改表现，符合减刑条件。</w:t>
      </w:r>
      <w:bookmarkEnd w:id="20"/>
    </w:p>
    <w:p>
      <w:pPr>
        <w:widowControl/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第二十九条</w:t>
      </w:r>
      <w:bookmarkEnd w:id="2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第七十八条第一款</w:t>
      </w:r>
      <w:bookmarkEnd w:id="22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第二百七十三条第二款</w:t>
      </w:r>
      <w:bookmarkEnd w:id="23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陈燕玲</w:t>
      </w:r>
      <w:bookmarkEnd w:id="24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减为有期徒刑二十五年，剥夺政治权利十年。</w:t>
      </w:r>
      <w:bookmarkEnd w:id="25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6"/>
        </w:rPr>
      </w:pPr>
      <w:bookmarkStart w:id="26" w:name="TQ_CJJG_QC_1"/>
      <w:r>
        <w:rPr>
          <w:rFonts w:hint="eastAsia" w:ascii="仿宋_GB2312" w:hAnsi="仿宋_GB2312" w:eastAsia="仿宋_GB2312" w:cs="仿宋_GB2312"/>
          <w:sz w:val="32"/>
          <w:szCs w:val="36"/>
        </w:rPr>
        <w:t>湖北省高级人民法院</w:t>
      </w:r>
      <w:bookmarkEnd w:id="26"/>
      <w:r>
        <w:rPr>
          <w:rFonts w:hint="eastAsia" w:ascii="仿宋_GB2312" w:hAnsi="仿宋_GB2312" w:eastAsia="仿宋_GB2312" w:cs="仿宋_GB2312"/>
          <w:sz w:val="32"/>
          <w:szCs w:val="36"/>
        </w:rPr>
        <w:t xml:space="preserve">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 公章 ）</w:t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hint="eastAsia" w:ascii="仿宋_GB2312" w:hAnsi="仿宋_GB2312" w:eastAsia="仿宋_GB2312" w:cs="仿宋_GB2312"/>
          <w:color w:val="000000"/>
          <w:sz w:val="32"/>
          <w:szCs w:val="36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6"/>
        </w:rPr>
        <w:t xml:space="preserve">2024年10月28日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1BCD9D35-E67C-440A-B220-30612852AB68}" w:val="FZEQHbtJwk/yO=VhRs7cY3BSjPDnfeN9W+r0qXlGd8CTIu6145LzMvxog2mAKpiUa"/>
    <w:docVar w:name="DocumentID" w:val="{50959C9D-C568-4561-80F9-459F238E90E7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3D0C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3F0A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31A9E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B0B82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4464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829E4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1546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4ED8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09F7F4F"/>
    <w:rsid w:val="1DE21A61"/>
    <w:rsid w:val="4BF0091F"/>
    <w:rsid w:val="77DFFF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8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162</Words>
  <Characters>928</Characters>
  <Lines>7</Lines>
  <Paragraphs>2</Paragraphs>
  <TotalTime>0</TotalTime>
  <ScaleCrop>false</ScaleCrop>
  <LinksUpToDate>false</LinksUpToDate>
  <CharactersWithSpaces>1088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2024-12-03T18:36:24Z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A716611E6747B87D28DF4E67DBF0B224</vt:lpwstr>
  </property>
</Properties>
</file>