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6" w:name="_GoBack"/>
      <w:bookmarkEnd w:id="6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（2024）鄂监刑减字第130号</w:t>
      </w:r>
    </w:p>
    <w:p>
      <w:pPr>
        <w:pStyle w:val="20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</w:t>
      </w:r>
    </w:p>
    <w:p>
      <w:pPr>
        <w:spacing w:before="0" w:after="0"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罪犯冯月刚，男，1970年12月3日出生于湖北省枝江市，汉族，初中文化程度，个体经商。现在湖北省宜昌监狱服刑。</w:t>
      </w:r>
    </w:p>
    <w:p>
      <w:pPr>
        <w:tabs>
          <w:tab w:val="left" w:pos="3780"/>
        </w:tabs>
        <w:spacing w:before="0" w:after="0"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湖北省宜昌市中级人民法院于2014年6月3日作出（2013）鄂宜昌中刑初字第00016号刑事判决：被告人冯月刚犯贩卖毒品罪，判处死刑，缓期二年执行，剥夺政治权利终身，并处没收个人全部财产（已履行4200元）。宣判后，原审被告人冯月刚及同案被告人不服，分别提出上诉。湖北省高级人民法院于2015年11月11日作出（2014）鄂刑三终字第00095号刑事判决：驳回上诉人冯月刚的上诉，维持对上诉人冯月刚的判决。判决发生法律效力后，于2017年2月22日交付执行。刑罚执行期间，湖北省高级人民法院于2018年4月2日作出（2018）鄂刑更72号刑事裁定，将其刑罚减为无期徒刑，剥夺政治权利终身不变。</w:t>
      </w:r>
    </w:p>
    <w:p>
      <w:pPr>
        <w:spacing w:before="0" w:after="0"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该犯自2018年4月2日裁定减为无期徒刑以来，已过三年。在此期间，确有悔改表现，累计获得10个表扬。具体事实如下：</w:t>
      </w:r>
    </w:p>
    <w:p>
      <w:pPr>
        <w:pStyle w:val="24"/>
        <w:spacing w:line="520" w:lineRule="exact"/>
        <w:ind w:firstLine="640" w:firstLineChars="200"/>
        <w:rPr>
          <w:rFonts w:hint="eastAsia"/>
        </w:rPr>
      </w:pPr>
      <w:r>
        <w:rPr>
          <w:rFonts w:hint="eastAsia"/>
        </w:rPr>
        <w:t>该犯在刑罚执行期间，能够做到认罪悔罪，认真遵守法律法规及监规，接受教育改造；积极参加思想、文化、职业技术教育；积极参加劳动，完成生产任务。</w:t>
      </w:r>
      <w:r>
        <w:rPr>
          <w:rFonts w:hint="eastAsia"/>
          <w:kern w:val="0"/>
        </w:rPr>
        <w:t>因此获得2018年5月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、2018年10月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、2019年4月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、2019年9月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、2020年4月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、2020年10月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、2021年5月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、2021年11月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、2022年5月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、2022年11月</w:t>
      </w:r>
      <w:r>
        <w:rPr>
          <w:rFonts w:hint="eastAsia" w:ascii="仿宋" w:hAnsi="仿宋" w:eastAsia="仿宋"/>
          <w:color w:val="000000"/>
          <w:szCs w:val="36"/>
        </w:rPr>
        <w:t>表扬</w:t>
      </w:r>
      <w:r>
        <w:rPr>
          <w:rFonts w:hint="eastAsia"/>
          <w:kern w:val="0"/>
        </w:rPr>
        <w:t>。</w:t>
      </w:r>
    </w:p>
    <w:p>
      <w:pPr>
        <w:spacing w:before="0" w:after="0"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/>
        </w:rPr>
        <w:pict>
          <v:shape id="_x0000_s1027" o:spid="_x0000_s1027" o:spt="201" type="#_x0000_t201" style="position:absolute;left:0pt;margin-left:364.85pt;margin-top:609.7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_GB2312" w:eastAsia="仿宋_GB2312"/>
          <w:sz w:val="32"/>
          <w:szCs w:val="32"/>
        </w:rPr>
        <w:t>认定上述事实的依据有：减刑裁定书、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spacing w:before="0" w:after="0"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该犯自减为无期徒刑以来，刑期已执行三年以上，符合减刑条件。</w:t>
      </w:r>
    </w:p>
    <w:p>
      <w:pPr>
        <w:spacing w:before="0" w:after="0" w:line="52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此，根据《中华人民共和国监狱法》第二十九条、《中华人民共和国刑法》第七十八条第一款、《中华人民共和国刑事诉讼法》第二百七十三条第二款之规定，建议对罪犯冯月刚予以报请减为有期徒刑二十五年，剥夺政治权利十年。特报请裁定</w:t>
      </w:r>
      <w:r>
        <w:rPr>
          <w:rFonts w:hint="eastAsia" w:ascii="仿宋" w:hAnsi="仿宋" w:eastAsia="仿宋" w:cs="宋体"/>
          <w:sz w:val="32"/>
          <w:szCs w:val="32"/>
        </w:rPr>
        <w:t xml:space="preserve">。 </w:t>
      </w:r>
    </w:p>
    <w:p>
      <w:pPr>
        <w:pStyle w:val="20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0"/>
        <w:widowControl w:val="0"/>
        <w:spacing w:line="52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3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3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4" w:name="JYJGZ"/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5" w:name="JYGZ"/>
      <w:bookmarkEnd w:id="5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A741CB73-E992-41B9-8E76-030F84BC2DFA}" w:val="FZEQHbtJwk/yO=VhRs7cY3BSjPDnfeN9W+r0qXlGd8CTIu6145LzMvxog2mAKpiUa"/>
    <w:docVar w:name="DocumentID" w:val="{ACE14081-53ED-4606-8065-7D78FE6C1124}"/>
  </w:docVars>
  <w:rsids>
    <w:rsidRoot w:val="003946D9"/>
    <w:rsid w:val="00002EA6"/>
    <w:rsid w:val="000117A6"/>
    <w:rsid w:val="000150E9"/>
    <w:rsid w:val="000167C6"/>
    <w:rsid w:val="00022566"/>
    <w:rsid w:val="00034786"/>
    <w:rsid w:val="00054E9E"/>
    <w:rsid w:val="0005587E"/>
    <w:rsid w:val="00056C38"/>
    <w:rsid w:val="0005763E"/>
    <w:rsid w:val="00060742"/>
    <w:rsid w:val="00066244"/>
    <w:rsid w:val="00073459"/>
    <w:rsid w:val="000807AD"/>
    <w:rsid w:val="00081566"/>
    <w:rsid w:val="00084265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27874"/>
    <w:rsid w:val="00433B75"/>
    <w:rsid w:val="00437919"/>
    <w:rsid w:val="00441B6B"/>
    <w:rsid w:val="00444971"/>
    <w:rsid w:val="00447376"/>
    <w:rsid w:val="004605C6"/>
    <w:rsid w:val="004651CF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5E75EC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0CE3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5D9C"/>
    <w:rsid w:val="00716875"/>
    <w:rsid w:val="007255A1"/>
    <w:rsid w:val="00732E2C"/>
    <w:rsid w:val="0073467D"/>
    <w:rsid w:val="007477C2"/>
    <w:rsid w:val="00751BAF"/>
    <w:rsid w:val="007531AE"/>
    <w:rsid w:val="007575F7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23F0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F5B43"/>
    <w:rsid w:val="0090237F"/>
    <w:rsid w:val="00911B08"/>
    <w:rsid w:val="00915825"/>
    <w:rsid w:val="0092099A"/>
    <w:rsid w:val="00930657"/>
    <w:rsid w:val="0093174D"/>
    <w:rsid w:val="00932C1E"/>
    <w:rsid w:val="009431C1"/>
    <w:rsid w:val="00945B97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0D0B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5597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D546C"/>
    <w:rsid w:val="00BE1A42"/>
    <w:rsid w:val="00C01C00"/>
    <w:rsid w:val="00C05FB2"/>
    <w:rsid w:val="00C13397"/>
    <w:rsid w:val="00C236EF"/>
    <w:rsid w:val="00C3685C"/>
    <w:rsid w:val="00C46000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8079D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0F5F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E66E1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90360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47B74D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4">
    <w:name w:val="No Spacing"/>
    <w:uiPriority w:val="0"/>
    <w:pPr>
      <w:widowControl w:val="0"/>
      <w:jc w:val="both"/>
    </w:pPr>
    <w:rPr>
      <w:rFonts w:ascii="仿宋_GB2312" w:hAnsi="Times New Roman" w:eastAsia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167</Words>
  <Characters>952</Characters>
  <Lines>7</Lines>
  <Paragraphs>2</Paragraphs>
  <TotalTime>0</TotalTime>
  <ScaleCrop>false</ScaleCrop>
  <LinksUpToDate>false</LinksUpToDate>
  <CharactersWithSpaces>1117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2024-04-25T17:56:55Z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A48CAEAE857FC895E7282A66C5D967BD</vt:lpwstr>
  </property>
</Properties>
</file>