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autoSpaceDN w:val="0"/>
        <w:adjustRightInd w:val="0"/>
        <w:snapToGrid w:val="0"/>
        <w:spacing w:line="312" w:lineRule="auto"/>
        <w:jc w:val="center"/>
        <w:rPr>
          <w:sz w:val="24"/>
          <w:szCs w:val="24"/>
        </w:rPr>
      </w:pPr>
      <w:bookmarkStart w:id="2" w:name="_GoBack"/>
      <w:bookmarkEnd w:id="2"/>
      <w:r>
        <w:rPr>
          <w:rFonts w:hint="eastAsia" w:ascii="黑体" w:hAnsi="黑体" w:eastAsia="黑体"/>
          <w:b/>
          <w:bCs/>
          <w:sz w:val="44"/>
          <w:szCs w:val="44"/>
        </w:rPr>
        <w:t>湖 北 省 监 狱 管 理 局</w:t>
      </w:r>
    </w:p>
    <w:p>
      <w:pPr>
        <w:pStyle w:val="20"/>
        <w:autoSpaceDN w:val="0"/>
        <w:adjustRightInd w:val="0"/>
        <w:snapToGrid w:val="0"/>
        <w:spacing w:line="312" w:lineRule="auto"/>
        <w:jc w:val="center"/>
        <w:rPr>
          <w:sz w:val="24"/>
          <w:szCs w:val="2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减 刑 建 议 书</w:t>
      </w:r>
    </w:p>
    <w:p>
      <w:pPr>
        <w:pStyle w:val="20"/>
        <w:autoSpaceDN w:val="0"/>
        <w:adjustRightInd w:val="0"/>
        <w:snapToGrid w:val="0"/>
        <w:spacing w:line="312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20"/>
        <w:autoSpaceDN w:val="0"/>
        <w:adjustRightInd w:val="0"/>
        <w:snapToGrid w:val="0"/>
        <w:spacing w:line="312" w:lineRule="auto"/>
        <w:jc w:val="right"/>
        <w:rPr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>（2023）鄂监刑减字第527号</w:t>
      </w:r>
    </w:p>
    <w:p>
      <w:pPr>
        <w:pStyle w:val="20"/>
        <w:autoSpaceDN w:val="0"/>
        <w:adjustRightInd w:val="0"/>
        <w:snapToGrid w:val="0"/>
        <w:spacing w:line="312" w:lineRule="auto"/>
        <w:jc w:val="right"/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  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罪犯王志军，男，1970年1月6日出生于湖北省潜江市，汉族，小学文化程度，无职业。现在湖北省荆州监狱服刑。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湖北省汉江中级人民法院于2014年5月15日作出(2014)鄂汉江中刑初字第00006号刑事判决：被告人王志军犯贩卖毒品罪，判处死刑，缓期二年执行，剥夺政治权利终身，并处没收个人全部财产。宣判后，原审被告人王志军不服，提出上诉。湖北省高级人民法院于2014年8月10日作出(2014)鄂刑一终字第00079号刑事裁定：驳回上诉，维持原判，并核准以贩卖毒品罪判处上诉人王志军死刑，缓期二年执行，剥夺政治权利终身，并处没收个人全部财产的刑事裁定。裁定发生法律效力后，于2014年9月2日交付执行。刑罚执行期间，湖北省高级人民法院于2016年12月23日作出（2016）鄂刑更1445号刑事裁定，将其刑罚减为无期徒刑，剥夺政治权利终身不变。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color w:val="000000"/>
          <w:sz w:val="32"/>
          <w:szCs w:val="32"/>
        </w:rPr>
        <w:t>该犯系累犯，自2016年12月23日裁定减为无期徒刑以来，已过三年，确有悔改表现，累计获得16个表扬。具体事实如下：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color w:val="000000"/>
          <w:sz w:val="32"/>
          <w:szCs w:val="32"/>
        </w:rPr>
        <w:t>该犯在刑罚执行期间，能够做到认罪悔罪，认真遵守法律法规及监规，接受教育改造；积极参加思想、文化、职业技术教育；积极参加劳动，完成生产任务。因此获得2017年一季度表扬、2017年二季度表扬结转新表扬1个，2017年11月表扬、2018年5月表扬、2018年10月表扬、2019年2月表扬、2019年7月表扬、2019年10月表扬、2020年3月表扬、2020年8月表扬、2020年12月表扬、2021年5月表扬、2021年10月表扬、2022年3月表扬、2022年8月表扬、2023年1月表扬、2023年6月表扬，共计获得16个表扬。</w:t>
      </w:r>
      <w:r>
        <w:t xml:space="preserve"> 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color w:val="000000"/>
          <w:sz w:val="32"/>
          <w:szCs w:val="32"/>
          <w:lang/>
        </w:rPr>
        <w:pict>
          <v:shape id="_x0000_s1029" o:spid="_x0000_s1029" o:spt="201" type="#_x0000_t201" style="position:absolute;left:0pt;margin-left:238.85pt;margin-top:641.7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2"/>
          <w:lang/>
        </w:rPr>
        <w:pict>
          <v:shape id="_x0000_s1027" o:spid="_x0000_s1027" o:spt="201" type="#_x0000_t201" style="position:absolute;left:0pt;margin-left:378.35pt;margin-top:663.5pt;height:120.7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2"/>
        </w:rPr>
        <w:t>认定上述事实的依据有：减刑裁定书、罪犯悔改和立功表现具体事实的认证表、罪犯奖励审批表、罪犯评审鉴定表、监区对该犯呈报减刑的讨论记录、监狱评审委员会和监狱长办公会对该犯减刑的意见。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综上，该犯在服刑期间能够认罪悔罪</w:t>
      </w:r>
      <w:r>
        <w:rPr>
          <w:rFonts w:hint="eastAsia" w:ascii="仿宋" w:hAnsi="仿宋" w:eastAsia="仿宋"/>
          <w:color w:val="000000"/>
          <w:sz w:val="32"/>
          <w:szCs w:val="32"/>
        </w:rPr>
        <w:t>，认真遵守法律法规及监规，接受教育改造；积极参加思想、文化、职业技术教育；积极参加劳动，完成生产任务，</w:t>
      </w:r>
      <w:r>
        <w:rPr>
          <w:rFonts w:ascii="仿宋" w:hAnsi="仿宋" w:eastAsia="仿宋"/>
          <w:color w:val="000000"/>
          <w:sz w:val="32"/>
          <w:szCs w:val="32"/>
        </w:rPr>
        <w:t>确有悔改表现。且该犯自减为无期徒刑以来，刑期已执行三年以上，</w:t>
      </w:r>
      <w:r>
        <w:rPr>
          <w:rFonts w:hint="eastAsia" w:ascii="仿宋" w:hAnsi="仿宋" w:eastAsia="仿宋"/>
          <w:color w:val="000000"/>
          <w:sz w:val="32"/>
          <w:szCs w:val="32"/>
        </w:rPr>
        <w:t>符合减刑条件。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color w:val="000000"/>
          <w:sz w:val="32"/>
          <w:szCs w:val="32"/>
        </w:rPr>
        <w:t>为此，根据《中华人民共和国监狱法》第二十九条、《中华人民共和国刑法》第七十八条第一款、《中华人民共和国刑事诉讼法》第二百七十三条第二款之规定，建议对罪犯王志军予以报请减为有期徒刑二十五年，剥夺政治权利十年。</w:t>
      </w:r>
      <w:r>
        <w:rPr>
          <w:rFonts w:hint="eastAsia" w:ascii="仿宋" w:hAnsi="仿宋" w:eastAsia="仿宋"/>
          <w:sz w:val="32"/>
          <w:szCs w:val="32"/>
        </w:rPr>
        <w:t xml:space="preserve">特报请裁定。 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color w:val="000000"/>
          <w:sz w:val="32"/>
          <w:szCs w:val="32"/>
        </w:rPr>
        <w:t>此   致</w:t>
      </w:r>
    </w:p>
    <w:p>
      <w:pPr>
        <w:pStyle w:val="20"/>
        <w:widowControl w:val="0"/>
        <w:autoSpaceDN w:val="0"/>
        <w:adjustRightInd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 xml:space="preserve">湖北省高级人民法院    </w:t>
      </w:r>
    </w:p>
    <w:p>
      <w:pPr>
        <w:pStyle w:val="20"/>
        <w:autoSpaceDN w:val="0"/>
        <w:adjustRightInd w:val="0"/>
        <w:snapToGrid w:val="0"/>
        <w:spacing w:line="312" w:lineRule="auto"/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                 </w:t>
      </w:r>
    </w:p>
    <w:p>
      <w:pPr>
        <w:pStyle w:val="20"/>
        <w:autoSpaceDN w:val="0"/>
        <w:adjustRightInd w:val="0"/>
        <w:snapToGrid w:val="0"/>
        <w:spacing w:line="312" w:lineRule="auto"/>
        <w:ind w:right="1783"/>
        <w:jc w:val="right"/>
        <w:rPr>
          <w:rFonts w:hint="eastAsia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  <w:bookmarkStart w:id="0" w:name="jyjgz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End w:id="0"/>
      <w:bookmarkStart w:id="1" w:name="TQ_JYYJRQNEW_"/>
    </w:p>
    <w:bookmarkEnd w:id="1"/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2023年12月8日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E07DD2B-7A80-4E73-BA2E-68B40AF59BB2}" w:val="W0ur5LsJRwvqZgbYam1cPyGQ8UAXo9/6B+7dniDKfCV4zMNphOT2xekSljHIFEt3="/>
    <w:docVar w:name="{F898623E-B5B8-4804-8CFE-EA549C287401}" w:val="FZEQHbtJwk/yO=VhRs7cY3BSjPDnfeN9W+r0qXlGd8CTIu6145LzMvxog2mAKpiUa"/>
    <w:docVar w:name="DocumentID" w:val="{53E7596D-6480-45A7-9C6F-197EAA69C66A}"/>
  </w:docVars>
  <w:rsids>
    <w:rsidRoot w:val="003946D9"/>
    <w:rsid w:val="00002EA6"/>
    <w:rsid w:val="00003F53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34DC"/>
    <w:rsid w:val="0008462A"/>
    <w:rsid w:val="00085288"/>
    <w:rsid w:val="00091B1A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7DA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3561F"/>
    <w:rsid w:val="00341D81"/>
    <w:rsid w:val="0034656A"/>
    <w:rsid w:val="00346DEF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4610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17C2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6916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E3B82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AF39AF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804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1C58"/>
    <w:rsid w:val="00ED3FDF"/>
    <w:rsid w:val="00ED67AB"/>
    <w:rsid w:val="00ED7914"/>
    <w:rsid w:val="00EE1CDA"/>
    <w:rsid w:val="00EE3240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6116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C3C09"/>
    <w:rsid w:val="00FD3979"/>
    <w:rsid w:val="00FD586E"/>
    <w:rsid w:val="00FE620A"/>
    <w:rsid w:val="00FF0D3C"/>
    <w:rsid w:val="00FF2BE3"/>
    <w:rsid w:val="00FF49CC"/>
    <w:rsid w:val="17CE62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183</Words>
  <Characters>1046</Characters>
  <Lines>8</Lines>
  <Paragraphs>2</Paragraphs>
  <TotalTime>0</TotalTime>
  <ScaleCrop>false</ScaleCrop>
  <LinksUpToDate>false</LinksUpToDate>
  <CharactersWithSpaces>1227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2024-01-05T11:39:23Z</cp:lastPrinted>
  <dcterms:modified xsi:type="dcterms:W3CDTF">2024-01-05T12:20:22Z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