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（2023）鄂监刑减字第483号</w:t>
      </w:r>
    </w:p>
    <w:p>
      <w:pPr>
        <w:pStyle w:val="24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代国江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1973年4月2日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N_MZ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7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8" w:name="N_BQZY"/>
      <w:r>
        <w:rPr>
          <w:rFonts w:hint="eastAsia" w:ascii="仿宋" w:hAnsi="仿宋" w:eastAsia="仿宋"/>
          <w:color w:val="000000"/>
          <w:sz w:val="32"/>
          <w:szCs w:val="36"/>
        </w:rPr>
        <w:t>职工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9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现在沙洋小江湖监狱服刑。</w:t>
      </w:r>
      <w:bookmarkEnd w:id="9"/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0" w:name="SPNR_"/>
      <w:r>
        <w:rPr>
          <w:rFonts w:hint="eastAsia" w:ascii="仿宋" w:hAnsi="仿宋" w:eastAsia="仿宋"/>
          <w:color w:val="000000"/>
          <w:sz w:val="32"/>
          <w:szCs w:val="36"/>
        </w:rPr>
        <w:t>湖北省汉江中级人民法院于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2020年12月18日作出(2020)鄂96刑初14号刑事附带民事判决：被告人代国江犯故意杀人罪，判处死刑，缓期二年执行，剥夺政治权利终身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，附带民事赔偿34127.90元（已执行20000元，还须赔偿14127.9元）</w:t>
      </w:r>
      <w:r>
        <w:rPr>
          <w:rFonts w:ascii="仿宋" w:hAnsi="仿宋" w:eastAsia="仿宋"/>
          <w:color w:val="000000"/>
          <w:sz w:val="32"/>
          <w:szCs w:val="36"/>
        </w:rPr>
        <w:t>。宣判后，被告人同案犯不服，提起上诉。湖北省高级人民法院于2021年6月7日作出(2021)鄂刑终第197号刑事裁定：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驳回上诉，维持原判，核准原审被告人代国江死刑，缓期二年执行，剥夺政治权利的刑事裁定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0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1" w:name="ZF_RJRQ_2"/>
      <w:r>
        <w:rPr>
          <w:rFonts w:ascii="仿宋" w:hAnsi="仿宋" w:eastAsia="仿宋"/>
          <w:color w:val="000000"/>
          <w:sz w:val="32"/>
          <w:szCs w:val="36"/>
        </w:rPr>
        <w:t>2021年7月22日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2" w:name="ZF_XFBD_"/>
      <w:bookmarkEnd w:id="12"/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3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2021年7月22日入监服刑以来，已过二年，确有悔改表现，</w:t>
      </w:r>
      <w:r>
        <w:rPr>
          <w:rFonts w:hint="eastAsia" w:ascii="仿宋" w:hAnsi="仿宋" w:eastAsia="仿宋"/>
          <w:color w:val="000000"/>
          <w:sz w:val="32"/>
          <w:szCs w:val="36"/>
        </w:rPr>
        <w:t>未获得表扬奖励</w:t>
      </w:r>
      <w:r>
        <w:rPr>
          <w:rFonts w:ascii="仿宋" w:hAnsi="仿宋" w:eastAsia="仿宋"/>
          <w:color w:val="000000"/>
          <w:sz w:val="32"/>
          <w:szCs w:val="36"/>
        </w:rPr>
        <w:t>。具体事实如下：</w:t>
      </w:r>
      <w:bookmarkEnd w:id="13"/>
    </w:p>
    <w:p>
      <w:pPr>
        <w:pStyle w:val="24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4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4"/>
      <w:bookmarkStart w:id="15" w:name="ZF_JXJGJCQK_"/>
      <w:r>
        <w:rPr>
          <w:rFonts w:hint="eastAsia" w:ascii="仿宋" w:hAnsi="仿宋" w:eastAsia="仿宋"/>
          <w:color w:val="000000"/>
          <w:sz w:val="32"/>
          <w:szCs w:val="36"/>
        </w:rPr>
        <w:t>获得监狱</w:t>
      </w:r>
      <w:r>
        <w:rPr>
          <w:rFonts w:ascii="仿宋" w:hAnsi="仿宋" w:eastAsia="仿宋"/>
          <w:color w:val="000000"/>
          <w:sz w:val="32"/>
          <w:szCs w:val="36"/>
        </w:rPr>
        <w:t>202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年1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月物质奖励。</w:t>
      </w:r>
      <w:bookmarkEnd w:id="15"/>
      <w:bookmarkStart w:id="16" w:name="ZF_JXCKCYTJ_"/>
      <w:bookmarkEnd w:id="16"/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罪犯计分考核表、罪犯悔改和立功表现具体事实的认证表、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SignatureCtrl1" o:spid="_x0000_s1027" o:spt="201" type="#_x0000_t201" style="position:absolute;left:0pt;margin-left:355.1pt;margin-top:476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，没有故意犯罪。符合减刑条件。</w:t>
      </w:r>
      <w:bookmarkEnd w:id="19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0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1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2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3" w:name="Book_1"/>
      <w:r>
        <w:rPr>
          <w:rFonts w:hint="eastAsia" w:ascii="仿宋" w:hAnsi="仿宋" w:eastAsia="仿宋"/>
          <w:color w:val="000000"/>
          <w:sz w:val="32"/>
          <w:szCs w:val="36"/>
        </w:rPr>
        <w:t>代国江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4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4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4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4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4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6" w:name="JYJGZ"/>
      <w:bookmarkEnd w:id="2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8" w:name="TQ_JYYJRQNEW_"/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2023</w:t>
      </w:r>
      <w:r>
        <w:rPr>
          <w:rFonts w:hint="eastAsia"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12</w:t>
      </w:r>
      <w:r>
        <w:rPr>
          <w:rFonts w:hint="eastAsia" w:ascii="仿宋" w:hAnsi="仿宋" w:eastAsia="仿宋"/>
          <w:color w:val="000000"/>
          <w:sz w:val="32"/>
          <w:szCs w:val="36"/>
        </w:rPr>
        <w:t>月</w:t>
      </w: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32"/>
          <w:szCs w:val="36"/>
        </w:rPr>
        <w:t>日</w:t>
      </w:r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rPr>
          <w:rFonts w:hint="eastAsia" w:ascii="仿宋" w:hAnsi="仿宋" w:eastAsia="仿宋"/>
          <w:color w:val="000000"/>
          <w:sz w:val="32"/>
          <w:szCs w:val="36"/>
        </w:rPr>
      </w:pP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8A77E861-FD60-494B-835D-B8A47FF44400}" w:val="FZEQHbtJwk/yO=VhRs7cY3BSjPDnfeN9W+r0qXlGd8CTIu6145LzMvxog2mAKpiUa"/>
    <w:docVar w:name="DocumentID" w:val="{E08A0EA9-BF2B-4C4E-AEBF-B428202AFA7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057A"/>
    <w:rsid w:val="00182CA9"/>
    <w:rsid w:val="0018663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4F3F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1C29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8245C"/>
    <w:rsid w:val="004934EE"/>
    <w:rsid w:val="004A2D47"/>
    <w:rsid w:val="004B07F6"/>
    <w:rsid w:val="004B2E79"/>
    <w:rsid w:val="004B5AF4"/>
    <w:rsid w:val="004B5FB7"/>
    <w:rsid w:val="004C74EB"/>
    <w:rsid w:val="004C7B61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369F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2111"/>
    <w:rsid w:val="007C5E4F"/>
    <w:rsid w:val="007D02D0"/>
    <w:rsid w:val="007D12D2"/>
    <w:rsid w:val="007D6C21"/>
    <w:rsid w:val="007D72DE"/>
    <w:rsid w:val="007E08C6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7172"/>
    <w:rsid w:val="00B40BCF"/>
    <w:rsid w:val="00B41069"/>
    <w:rsid w:val="00B41388"/>
    <w:rsid w:val="00B41FEC"/>
    <w:rsid w:val="00B43882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A6F08"/>
    <w:rsid w:val="00BB1BFC"/>
    <w:rsid w:val="00BB5A7A"/>
    <w:rsid w:val="00BB5CA5"/>
    <w:rsid w:val="00BB7E87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169B"/>
    <w:rsid w:val="00D46959"/>
    <w:rsid w:val="00D53980"/>
    <w:rsid w:val="00D70E8C"/>
    <w:rsid w:val="00D73039"/>
    <w:rsid w:val="00D750FC"/>
    <w:rsid w:val="00D763F9"/>
    <w:rsid w:val="00D8214B"/>
    <w:rsid w:val="00D865C1"/>
    <w:rsid w:val="00D86FB9"/>
    <w:rsid w:val="00D8701D"/>
    <w:rsid w:val="00D9137D"/>
    <w:rsid w:val="00DA00DF"/>
    <w:rsid w:val="00DA2723"/>
    <w:rsid w:val="00DA37DD"/>
    <w:rsid w:val="00DB4CFE"/>
    <w:rsid w:val="00DB64F3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C2C23A0"/>
    <w:rsid w:val="24F86C5F"/>
    <w:rsid w:val="684C417C"/>
    <w:rsid w:val="9E7686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6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3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Date"/>
    <w:basedOn w:val="1"/>
    <w:next w:val="1"/>
    <w:link w:val="15"/>
    <w:unhideWhenUsed/>
    <w:uiPriority w:val="99"/>
    <w:pPr>
      <w:ind w:left="100" w:leftChars="2500"/>
    </w:pPr>
  </w:style>
  <w:style w:type="paragraph" w:styleId="10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日期 Char"/>
    <w:link w:val="9"/>
    <w:semiHidden/>
    <w:uiPriority w:val="99"/>
    <w:rPr>
      <w:rFonts w:ascii="Times New Roman" w:hAnsi="Times New Roman"/>
      <w:sz w:val="24"/>
    </w:rPr>
  </w:style>
  <w:style w:type="character" w:customStyle="1" w:styleId="16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页脚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页眉 Char"/>
    <w:link w:val="11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2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4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5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143</Words>
  <Characters>816</Characters>
  <Lines>6</Lines>
  <Paragraphs>1</Paragraphs>
  <TotalTime>0</TotalTime>
  <ScaleCrop>false</ScaleCrop>
  <LinksUpToDate>false</LinksUpToDate>
  <CharactersWithSpaces>958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2024-01-05T11:38:47Z</cp:lastPrinted>
  <dcterms:modified xsi:type="dcterms:W3CDTF">2024-01-05T12:17:46Z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