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（2023）鄂监刑减字第497号</w:t>
      </w:r>
    </w:p>
    <w:p>
      <w:pPr>
        <w:pStyle w:val="23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陈盈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1968年12月10日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现在琴断口监狱服刑。</w:t>
      </w:r>
      <w:bookmarkEnd w:id="10"/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</w:t>
      </w:r>
      <w:r>
        <w:rPr>
          <w:rFonts w:ascii="仿宋" w:hAnsi="仿宋" w:eastAsia="仿宋"/>
          <w:color w:val="000000"/>
          <w:sz w:val="32"/>
          <w:szCs w:val="36"/>
        </w:rPr>
        <w:t>2015年12月15日作出(2015)鄂武汉中刑初字第00112号刑事附带民事判决：被告人陈盈犯故意伤害罪，判处死刑，缓期二年执行，剥夺政治权利终身；</w:t>
      </w:r>
      <w:r>
        <w:rPr>
          <w:rFonts w:hint="eastAsia" w:ascii="仿宋" w:hAnsi="仿宋" w:eastAsia="仿宋"/>
          <w:color w:val="000000"/>
          <w:sz w:val="32"/>
          <w:szCs w:val="36"/>
        </w:rPr>
        <w:t>被告人陈盈赔偿附带民事诉讼原告人经济损失25013.14元（已履行）。宣判后，被告人陈盈不服，提出上诉。</w:t>
      </w:r>
      <w:r>
        <w:rPr>
          <w:rFonts w:ascii="仿宋" w:hAnsi="仿宋" w:eastAsia="仿宋"/>
          <w:color w:val="000000"/>
          <w:sz w:val="32"/>
          <w:szCs w:val="36"/>
        </w:rPr>
        <w:t>湖北省高级人民法院于2016年3月21日作出(2016)鄂刑终69号刑事裁定：驳回上诉，维持原判，并依法核准原判。裁定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2016年4月14日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" w:hAnsi="仿宋" w:eastAsia="仿宋"/>
          <w:color w:val="000000"/>
          <w:sz w:val="32"/>
          <w:szCs w:val="36"/>
        </w:rPr>
        <w:t>刑罚执行期间，湖北省高级人民法院于</w:t>
      </w:r>
      <w:r>
        <w:rPr>
          <w:rFonts w:ascii="仿宋" w:hAnsi="仿宋" w:eastAsia="仿宋"/>
          <w:color w:val="000000"/>
          <w:sz w:val="32"/>
          <w:szCs w:val="36"/>
        </w:rPr>
        <w:t>2018年6月21日</w:t>
      </w:r>
      <w:r>
        <w:rPr>
          <w:rFonts w:hint="eastAsia" w:ascii="仿宋" w:hAnsi="仿宋" w:eastAsia="仿宋"/>
          <w:color w:val="000000"/>
          <w:sz w:val="32"/>
          <w:szCs w:val="36"/>
        </w:rPr>
        <w:t>作出（2018）鄂刑更283号刑事裁定，将其刑罚减为无期徒刑，剥夺政治权利终身。</w:t>
      </w:r>
      <w:bookmarkEnd w:id="13"/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2018年6月21日裁定减为无期徒刑以来，已过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三年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r>
        <w:rPr>
          <w:rFonts w:hint="eastAsia" w:ascii="仿宋" w:hAnsi="仿宋" w:eastAsia="仿宋"/>
          <w:color w:val="000000"/>
          <w:sz w:val="32"/>
          <w:szCs w:val="36"/>
        </w:rPr>
        <w:t>在此期间，</w:t>
      </w:r>
      <w:r>
        <w:rPr>
          <w:rFonts w:ascii="仿宋" w:hAnsi="仿宋" w:eastAsia="仿宋"/>
          <w:color w:val="000000"/>
          <w:sz w:val="32"/>
          <w:szCs w:val="36"/>
        </w:rPr>
        <w:t>确有悔改表现，累计获得6个表扬。具体事实如下：</w:t>
      </w:r>
      <w:bookmarkEnd w:id="14"/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获得</w:t>
      </w:r>
      <w:r>
        <w:rPr>
          <w:rFonts w:ascii="仿宋" w:hAnsi="仿宋" w:eastAsia="仿宋"/>
          <w:color w:val="000000"/>
          <w:sz w:val="32"/>
          <w:szCs w:val="36"/>
        </w:rPr>
        <w:t>2018年</w:t>
      </w:r>
      <w:r>
        <w:rPr>
          <w:rFonts w:hint="eastAsia" w:ascii="仿宋" w:hAnsi="仿宋" w:eastAsia="仿宋"/>
          <w:color w:val="000000"/>
          <w:sz w:val="32"/>
          <w:szCs w:val="36"/>
        </w:rPr>
        <w:t>5</w:t>
      </w:r>
      <w:r>
        <w:rPr>
          <w:rFonts w:ascii="仿宋" w:hAnsi="仿宋" w:eastAsia="仿宋"/>
          <w:color w:val="000000"/>
          <w:sz w:val="32"/>
          <w:szCs w:val="36"/>
        </w:rPr>
        <w:t>月表扬、201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12</w:t>
      </w:r>
      <w:r>
        <w:rPr>
          <w:rFonts w:ascii="仿宋" w:hAnsi="仿宋" w:eastAsia="仿宋"/>
          <w:color w:val="000000"/>
          <w:sz w:val="32"/>
          <w:szCs w:val="36"/>
        </w:rPr>
        <w:t>月表扬、2019年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月表扬、2020年</w:t>
      </w:r>
      <w:r>
        <w:rPr>
          <w:rFonts w:hint="eastAsia" w:ascii="仿宋" w:hAnsi="仿宋" w:eastAsia="仿宋"/>
          <w:color w:val="000000"/>
          <w:sz w:val="32"/>
          <w:szCs w:val="36"/>
        </w:rPr>
        <w:t>5</w:t>
      </w:r>
      <w:r>
        <w:rPr>
          <w:rFonts w:ascii="仿宋" w:hAnsi="仿宋" w:eastAsia="仿宋"/>
          <w:color w:val="000000"/>
          <w:sz w:val="32"/>
          <w:szCs w:val="36"/>
        </w:rPr>
        <w:t>月表扬、2021年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月表扬、2021年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月表扬，</w:t>
      </w:r>
      <w:r>
        <w:rPr>
          <w:rFonts w:hint="eastAsia" w:ascii="仿宋" w:hAnsi="仿宋" w:eastAsia="仿宋"/>
          <w:color w:val="000000"/>
          <w:sz w:val="32"/>
          <w:szCs w:val="36"/>
        </w:rPr>
        <w:t>共计获得6个表扬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3" o:spid="_x0000_s1031" o:spt="201" type="#_x0000_t201" style="position:absolute;left:0pt;margin-left:364.85pt;margin-top:557.5pt;height:119.25pt;width:119.25pt;mso-position-horizontal-relative:page;mso-position-vertical-relative:page;z-index:-251656192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3" w:shapeid="SignatureCtrl3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2" o:spid="_x0000_s1029" o:spt="201" type="#_x0000_t201" style="position:absolute;left:0pt;margin-left:613.85pt;margin-top:480.2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8" w:name="SignatureCtrl2" w:shapeid="SignatureCtrl2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723.2pt;margin-top:524.75pt;height:119.2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10" o:title=""/>
            <o:lock v:ext="edit" aspectratio="f"/>
          </v:shape>
          <w:control r:id="rId9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减刑裁定书、罪犯计分考核明细表、罪犯奖励审批表、罪犯评审鉴定表、罪犯确有悔改表现的书面证明材料、监区对该犯呈报减刑的讨论记录、监狱评审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委员会和监狱长办公会对该犯减刑的意见。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，确有悔改表现。且该犯自减为无期徒刑以来，刑期已执行三年以上，符合减刑条件。</w:t>
      </w:r>
      <w:bookmarkEnd w:id="20"/>
    </w:p>
    <w:p>
      <w:pPr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陈盈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widowControl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2023年12月8日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9" w:name="TQ_JYYJRQNEW_"/>
      <w:bookmarkEnd w:id="2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29E227D2-9C95-4F21-BCEA-A7496B22893E}" w:val="FZEQHbtJwk/yO=VhRs7cY3BSjPDnfeN9W+r0qXlGd8CTIu6145LzMvxog2mAKpiUa"/>
    <w:docVar w:name="{43C42BD8-532C-4CED-A8AF-431D60F1EA5C}" w:val="s3=PnUwK2WxyrLdQtogS1+VTRNhC874XJHm0uIcqpDj9zEYkFO5/afZBbiM6lAvGe"/>
    <w:docVar w:name="{F4E22A02-6E06-4631-91B2-732BD5D5434C}" w:val="FZEQHbtJwk/yO=VhRs7cY3BSjPDnfeN9W+r0qXlGd8CTIu6145LzMvxog2mAKpiUa"/>
    <w:docVar w:name="commondata" w:val="eyJoZGlkIjoiMWFmMGZmZTU5OWFjNDQ4NzZjNjdjYTlkY2EwMWE5YjUifQ=="/>
    <w:docVar w:name="DocumentID" w:val="{7506FCF0-CB2E-4478-A6DF-DE3518E51917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0F2F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0FBF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35CCC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1E47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540DA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0689C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D4A82"/>
    <w:rsid w:val="008E08E8"/>
    <w:rsid w:val="0090237F"/>
    <w:rsid w:val="00911B08"/>
    <w:rsid w:val="00915825"/>
    <w:rsid w:val="0092099A"/>
    <w:rsid w:val="00922BFD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A77A2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E6672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020D"/>
    <w:rsid w:val="00B749F7"/>
    <w:rsid w:val="00B76896"/>
    <w:rsid w:val="00B85E66"/>
    <w:rsid w:val="00B940CE"/>
    <w:rsid w:val="00B979D7"/>
    <w:rsid w:val="00BA5400"/>
    <w:rsid w:val="00BA6331"/>
    <w:rsid w:val="00BB1BFC"/>
    <w:rsid w:val="00BB5A7A"/>
    <w:rsid w:val="00BB5CA5"/>
    <w:rsid w:val="00BC3B1E"/>
    <w:rsid w:val="00BD3334"/>
    <w:rsid w:val="00BD39A7"/>
    <w:rsid w:val="00BD59D4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1471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77242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3961"/>
    <w:rsid w:val="00FD586E"/>
    <w:rsid w:val="00FE620A"/>
    <w:rsid w:val="00FF0D3C"/>
    <w:rsid w:val="00FF2BE3"/>
    <w:rsid w:val="00FF49CC"/>
    <w:rsid w:val="15477D69"/>
    <w:rsid w:val="23D76C34"/>
    <w:rsid w:val="51736C7F"/>
    <w:rsid w:val="668951C7"/>
    <w:rsid w:val="79BB3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3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8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4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1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158</Words>
  <Characters>907</Characters>
  <Lines>7</Lines>
  <Paragraphs>2</Paragraphs>
  <TotalTime>0</TotalTime>
  <ScaleCrop>false</ScaleCrop>
  <LinksUpToDate>false</LinksUpToDate>
  <CharactersWithSpaces>1063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2024-01-05T11:38:44Z</cp:lastPrinted>
  <dcterms:modified xsi:type="dcterms:W3CDTF">2024-01-05T12:17:31Z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  <property fmtid="{D5CDD505-2E9C-101B-9397-08002B2CF9AE}" pid="1003" name="ICV">
    <vt:lpwstr>7BE46B3507934DABBA7869A02AB006FA_12</vt:lpwstr>
  </property>
</Properties>
</file>